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1697" w14:textId="77777777" w:rsidR="00FF1E32" w:rsidRDefault="00D041AD">
      <w:pPr>
        <w:spacing w:after="0" w:line="240" w:lineRule="auto"/>
        <w:rPr>
          <w:rFonts w:ascii="Arial" w:eastAsia="Arial" w:hAnsi="Arial" w:cs="Arial"/>
        </w:rPr>
      </w:pPr>
      <w:r>
        <w:rPr>
          <w:rFonts w:ascii="Arial" w:eastAsia="Arial" w:hAnsi="Arial" w:cs="Arial"/>
        </w:rPr>
        <w:t xml:space="preserve">(COMPLETE IN BLACK INK AND BLOCK CAPITALS) </w:t>
      </w:r>
    </w:p>
    <w:p w14:paraId="65971698" w14:textId="77777777" w:rsidR="00FF1E32" w:rsidRDefault="00FF1E32">
      <w:pPr>
        <w:spacing w:after="0" w:line="240" w:lineRule="auto"/>
        <w:rPr>
          <w:rFonts w:ascii="Arial" w:eastAsia="Arial" w:hAnsi="Arial" w:cs="Arial"/>
        </w:rPr>
      </w:pPr>
    </w:p>
    <w:tbl>
      <w:tblPr>
        <w:tblStyle w:val="a"/>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804"/>
      </w:tblGrid>
      <w:tr w:rsidR="00FF1E32" w14:paraId="6597169B" w14:textId="77777777">
        <w:trPr>
          <w:trHeight w:val="423"/>
        </w:trPr>
        <w:tc>
          <w:tcPr>
            <w:tcW w:w="3256" w:type="dxa"/>
            <w:vAlign w:val="center"/>
          </w:tcPr>
          <w:p w14:paraId="65971699" w14:textId="77777777" w:rsidR="00FF1E32" w:rsidRDefault="00D041AD">
            <w:pPr>
              <w:rPr>
                <w:rFonts w:ascii="Arial" w:eastAsia="Arial" w:hAnsi="Arial" w:cs="Arial"/>
              </w:rPr>
            </w:pPr>
            <w:r>
              <w:rPr>
                <w:rFonts w:ascii="Arial" w:eastAsia="Arial" w:hAnsi="Arial" w:cs="Arial"/>
              </w:rPr>
              <w:t>Name of market:</w:t>
            </w:r>
          </w:p>
        </w:tc>
        <w:tc>
          <w:tcPr>
            <w:tcW w:w="6804" w:type="dxa"/>
            <w:vAlign w:val="center"/>
          </w:tcPr>
          <w:p w14:paraId="6597169A" w14:textId="77777777" w:rsidR="00FF1E32" w:rsidRDefault="00FF1E32">
            <w:pPr>
              <w:rPr>
                <w:rFonts w:ascii="Arial" w:eastAsia="Arial" w:hAnsi="Arial" w:cs="Arial"/>
              </w:rPr>
            </w:pPr>
          </w:p>
        </w:tc>
      </w:tr>
      <w:tr w:rsidR="00FF1E32" w14:paraId="6597169E" w14:textId="77777777">
        <w:trPr>
          <w:trHeight w:val="423"/>
        </w:trPr>
        <w:tc>
          <w:tcPr>
            <w:tcW w:w="3256" w:type="dxa"/>
            <w:vAlign w:val="center"/>
          </w:tcPr>
          <w:p w14:paraId="6597169C" w14:textId="77777777" w:rsidR="00FF1E32" w:rsidRDefault="00D041AD">
            <w:pPr>
              <w:rPr>
                <w:rFonts w:ascii="Arial" w:eastAsia="Arial" w:hAnsi="Arial" w:cs="Arial"/>
              </w:rPr>
            </w:pPr>
            <w:bookmarkStart w:id="0" w:name="_heading=h.gjdgxs" w:colFirst="0" w:colLast="0"/>
            <w:bookmarkEnd w:id="0"/>
            <w:r>
              <w:rPr>
                <w:rFonts w:ascii="Arial" w:eastAsia="Arial" w:hAnsi="Arial" w:cs="Arial"/>
              </w:rPr>
              <w:t>Date(s) of market:</w:t>
            </w:r>
          </w:p>
        </w:tc>
        <w:tc>
          <w:tcPr>
            <w:tcW w:w="6804" w:type="dxa"/>
            <w:vAlign w:val="center"/>
          </w:tcPr>
          <w:p w14:paraId="6597169D" w14:textId="77777777" w:rsidR="00FF1E32" w:rsidRDefault="00FF1E32">
            <w:pPr>
              <w:rPr>
                <w:rFonts w:ascii="Arial" w:eastAsia="Arial" w:hAnsi="Arial" w:cs="Arial"/>
              </w:rPr>
            </w:pPr>
          </w:p>
        </w:tc>
      </w:tr>
    </w:tbl>
    <w:p w14:paraId="6597169F" w14:textId="77777777" w:rsidR="00FF1E32" w:rsidRDefault="00FF1E32">
      <w:pPr>
        <w:spacing w:after="0" w:line="240" w:lineRule="auto"/>
        <w:rPr>
          <w:rFonts w:ascii="Arial" w:eastAsia="Arial" w:hAnsi="Arial" w:cs="Arial"/>
        </w:rPr>
      </w:pPr>
    </w:p>
    <w:p w14:paraId="659716A0" w14:textId="77777777" w:rsidR="00FF1E32" w:rsidRDefault="00D041AD">
      <w:pPr>
        <w:spacing w:after="0" w:line="240" w:lineRule="auto"/>
        <w:rPr>
          <w:rFonts w:ascii="Arial" w:eastAsia="Arial" w:hAnsi="Arial" w:cs="Arial"/>
          <w:b/>
        </w:rPr>
      </w:pPr>
      <w:r>
        <w:rPr>
          <w:rFonts w:ascii="Arial" w:eastAsia="Arial" w:hAnsi="Arial" w:cs="Arial"/>
          <w:b/>
        </w:rPr>
        <w:t>Market trader details:</w:t>
      </w:r>
    </w:p>
    <w:p w14:paraId="659716A1" w14:textId="77777777" w:rsidR="00FF1E32" w:rsidRDefault="00FF1E32">
      <w:pPr>
        <w:spacing w:after="0" w:line="240" w:lineRule="auto"/>
        <w:rPr>
          <w:rFonts w:ascii="Arial" w:eastAsia="Arial" w:hAnsi="Arial" w:cs="Arial"/>
          <w:b/>
        </w:rPr>
      </w:pPr>
    </w:p>
    <w:tbl>
      <w:tblPr>
        <w:tblStyle w:val="a0"/>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804"/>
      </w:tblGrid>
      <w:tr w:rsidR="00FF1E32" w14:paraId="659716A4" w14:textId="77777777">
        <w:trPr>
          <w:trHeight w:val="424"/>
        </w:trPr>
        <w:tc>
          <w:tcPr>
            <w:tcW w:w="3256" w:type="dxa"/>
            <w:vAlign w:val="center"/>
          </w:tcPr>
          <w:p w14:paraId="659716A2" w14:textId="77777777" w:rsidR="00FF1E32" w:rsidRDefault="00D041AD">
            <w:pPr>
              <w:rPr>
                <w:rFonts w:ascii="Arial" w:eastAsia="Arial" w:hAnsi="Arial" w:cs="Arial"/>
              </w:rPr>
            </w:pPr>
            <w:r>
              <w:rPr>
                <w:rFonts w:ascii="Arial" w:eastAsia="Arial" w:hAnsi="Arial" w:cs="Arial"/>
              </w:rPr>
              <w:t>Trading as:</w:t>
            </w:r>
          </w:p>
        </w:tc>
        <w:tc>
          <w:tcPr>
            <w:tcW w:w="6804" w:type="dxa"/>
            <w:vAlign w:val="center"/>
          </w:tcPr>
          <w:p w14:paraId="659716A3" w14:textId="77777777" w:rsidR="00FF1E32" w:rsidRDefault="00FF1E32">
            <w:pPr>
              <w:rPr>
                <w:rFonts w:ascii="Arial" w:eastAsia="Arial" w:hAnsi="Arial" w:cs="Arial"/>
              </w:rPr>
            </w:pPr>
          </w:p>
        </w:tc>
      </w:tr>
      <w:tr w:rsidR="00FF1E32" w14:paraId="659716A7" w14:textId="77777777">
        <w:trPr>
          <w:trHeight w:val="703"/>
        </w:trPr>
        <w:tc>
          <w:tcPr>
            <w:tcW w:w="3256" w:type="dxa"/>
            <w:vAlign w:val="center"/>
          </w:tcPr>
          <w:p w14:paraId="659716A5" w14:textId="77777777" w:rsidR="00FF1E32" w:rsidRDefault="00D041AD">
            <w:pPr>
              <w:rPr>
                <w:rFonts w:ascii="Arial" w:eastAsia="Arial" w:hAnsi="Arial" w:cs="Arial"/>
              </w:rPr>
            </w:pPr>
            <w:r>
              <w:rPr>
                <w:rFonts w:ascii="Arial" w:eastAsia="Arial" w:hAnsi="Arial" w:cs="Arial"/>
              </w:rPr>
              <w:t>Items to be offered for sale:</w:t>
            </w:r>
          </w:p>
        </w:tc>
        <w:tc>
          <w:tcPr>
            <w:tcW w:w="6804" w:type="dxa"/>
            <w:vAlign w:val="center"/>
          </w:tcPr>
          <w:p w14:paraId="659716A6" w14:textId="77777777" w:rsidR="00FF1E32" w:rsidRDefault="00FF1E32">
            <w:pPr>
              <w:rPr>
                <w:rFonts w:ascii="Arial" w:eastAsia="Arial" w:hAnsi="Arial" w:cs="Arial"/>
              </w:rPr>
            </w:pPr>
          </w:p>
        </w:tc>
      </w:tr>
    </w:tbl>
    <w:p w14:paraId="659716A8" w14:textId="77777777" w:rsidR="00FF1E32" w:rsidRDefault="00FF1E32">
      <w:pPr>
        <w:spacing w:after="0" w:line="240" w:lineRule="auto"/>
        <w:rPr>
          <w:rFonts w:ascii="Arial" w:eastAsia="Arial" w:hAnsi="Arial" w:cs="Arial"/>
          <w:b/>
        </w:rPr>
      </w:pPr>
    </w:p>
    <w:tbl>
      <w:tblPr>
        <w:tblStyle w:val="a1"/>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0"/>
        <w:gridCol w:w="5030"/>
      </w:tblGrid>
      <w:tr w:rsidR="00FF1E32" w14:paraId="659716AB" w14:textId="77777777">
        <w:trPr>
          <w:trHeight w:val="459"/>
        </w:trPr>
        <w:tc>
          <w:tcPr>
            <w:tcW w:w="5030" w:type="dxa"/>
            <w:vAlign w:val="center"/>
          </w:tcPr>
          <w:p w14:paraId="659716A9" w14:textId="77777777" w:rsidR="00FF1E32" w:rsidRDefault="00D041AD">
            <w:pPr>
              <w:rPr>
                <w:rFonts w:ascii="Arial" w:eastAsia="Arial" w:hAnsi="Arial" w:cs="Arial"/>
              </w:rPr>
            </w:pPr>
            <w:r>
              <w:rPr>
                <w:rFonts w:ascii="Arial" w:eastAsia="Arial" w:hAnsi="Arial" w:cs="Arial"/>
              </w:rPr>
              <w:t>Full name of applicant (including title):</w:t>
            </w:r>
          </w:p>
        </w:tc>
        <w:tc>
          <w:tcPr>
            <w:tcW w:w="5030" w:type="dxa"/>
            <w:vAlign w:val="center"/>
          </w:tcPr>
          <w:p w14:paraId="659716AA" w14:textId="77777777" w:rsidR="00FF1E32" w:rsidRDefault="00FF1E32">
            <w:pPr>
              <w:rPr>
                <w:rFonts w:ascii="Arial" w:eastAsia="Arial" w:hAnsi="Arial" w:cs="Arial"/>
              </w:rPr>
            </w:pPr>
          </w:p>
        </w:tc>
      </w:tr>
      <w:tr w:rsidR="00FF1E32" w14:paraId="659716AE" w14:textId="77777777">
        <w:trPr>
          <w:trHeight w:val="459"/>
        </w:trPr>
        <w:tc>
          <w:tcPr>
            <w:tcW w:w="5030" w:type="dxa"/>
            <w:vAlign w:val="center"/>
          </w:tcPr>
          <w:p w14:paraId="659716AC" w14:textId="77777777" w:rsidR="00FF1E32" w:rsidRDefault="00D041AD">
            <w:pPr>
              <w:rPr>
                <w:rFonts w:ascii="Arial" w:eastAsia="Arial" w:hAnsi="Arial" w:cs="Arial"/>
              </w:rPr>
            </w:pPr>
            <w:r>
              <w:rPr>
                <w:rFonts w:ascii="Arial" w:eastAsia="Arial" w:hAnsi="Arial" w:cs="Arial"/>
              </w:rPr>
              <w:t>Date of birth:</w:t>
            </w:r>
          </w:p>
        </w:tc>
        <w:tc>
          <w:tcPr>
            <w:tcW w:w="5030" w:type="dxa"/>
            <w:vAlign w:val="center"/>
          </w:tcPr>
          <w:p w14:paraId="659716AD" w14:textId="77777777" w:rsidR="00FF1E32" w:rsidRDefault="00FF1E32">
            <w:pPr>
              <w:rPr>
                <w:rFonts w:ascii="Arial" w:eastAsia="Arial" w:hAnsi="Arial" w:cs="Arial"/>
              </w:rPr>
            </w:pPr>
          </w:p>
        </w:tc>
      </w:tr>
      <w:tr w:rsidR="00FF1E32" w14:paraId="659716B1" w14:textId="77777777">
        <w:trPr>
          <w:trHeight w:val="459"/>
        </w:trPr>
        <w:tc>
          <w:tcPr>
            <w:tcW w:w="5030" w:type="dxa"/>
            <w:vAlign w:val="center"/>
          </w:tcPr>
          <w:p w14:paraId="659716AF" w14:textId="77777777" w:rsidR="00FF1E32" w:rsidRDefault="00D041AD">
            <w:pPr>
              <w:rPr>
                <w:rFonts w:ascii="Arial" w:eastAsia="Arial" w:hAnsi="Arial" w:cs="Arial"/>
              </w:rPr>
            </w:pPr>
            <w:r>
              <w:rPr>
                <w:rFonts w:ascii="Arial" w:eastAsia="Arial" w:hAnsi="Arial" w:cs="Arial"/>
              </w:rPr>
              <w:t xml:space="preserve">Telephone </w:t>
            </w:r>
            <w:r>
              <w:rPr>
                <w:rFonts w:ascii="Arial" w:eastAsia="Arial" w:hAnsi="Arial" w:cs="Arial"/>
              </w:rPr>
              <w:t>number:</w:t>
            </w:r>
          </w:p>
        </w:tc>
        <w:tc>
          <w:tcPr>
            <w:tcW w:w="5030" w:type="dxa"/>
            <w:vAlign w:val="center"/>
          </w:tcPr>
          <w:p w14:paraId="659716B0" w14:textId="77777777" w:rsidR="00FF1E32" w:rsidRDefault="00FF1E32">
            <w:pPr>
              <w:rPr>
                <w:rFonts w:ascii="Arial" w:eastAsia="Arial" w:hAnsi="Arial" w:cs="Arial"/>
              </w:rPr>
            </w:pPr>
          </w:p>
        </w:tc>
      </w:tr>
      <w:tr w:rsidR="00FF1E32" w14:paraId="659716B4" w14:textId="77777777">
        <w:trPr>
          <w:trHeight w:val="459"/>
        </w:trPr>
        <w:tc>
          <w:tcPr>
            <w:tcW w:w="5030" w:type="dxa"/>
            <w:vAlign w:val="center"/>
          </w:tcPr>
          <w:p w14:paraId="659716B2" w14:textId="77777777" w:rsidR="00FF1E32" w:rsidRDefault="00D041AD">
            <w:pPr>
              <w:rPr>
                <w:rFonts w:ascii="Arial" w:eastAsia="Arial" w:hAnsi="Arial" w:cs="Arial"/>
              </w:rPr>
            </w:pPr>
            <w:r>
              <w:rPr>
                <w:rFonts w:ascii="Arial" w:eastAsia="Arial" w:hAnsi="Arial" w:cs="Arial"/>
              </w:rPr>
              <w:t>Email address:</w:t>
            </w:r>
          </w:p>
        </w:tc>
        <w:tc>
          <w:tcPr>
            <w:tcW w:w="5030" w:type="dxa"/>
            <w:vAlign w:val="center"/>
          </w:tcPr>
          <w:p w14:paraId="659716B3" w14:textId="77777777" w:rsidR="00FF1E32" w:rsidRDefault="00FF1E32">
            <w:pPr>
              <w:rPr>
                <w:rFonts w:ascii="Arial" w:eastAsia="Arial" w:hAnsi="Arial" w:cs="Arial"/>
              </w:rPr>
            </w:pPr>
          </w:p>
        </w:tc>
      </w:tr>
      <w:tr w:rsidR="00FF1E32" w14:paraId="659716B7" w14:textId="77777777">
        <w:trPr>
          <w:trHeight w:val="459"/>
        </w:trPr>
        <w:tc>
          <w:tcPr>
            <w:tcW w:w="5030" w:type="dxa"/>
            <w:vAlign w:val="center"/>
          </w:tcPr>
          <w:p w14:paraId="659716B5" w14:textId="77777777" w:rsidR="00FF1E32" w:rsidRDefault="00D041AD">
            <w:pPr>
              <w:rPr>
                <w:rFonts w:ascii="Arial" w:eastAsia="Arial" w:hAnsi="Arial" w:cs="Arial"/>
              </w:rPr>
            </w:pPr>
            <w:r>
              <w:rPr>
                <w:rFonts w:ascii="Arial" w:eastAsia="Arial" w:hAnsi="Arial" w:cs="Arial"/>
              </w:rPr>
              <w:t>Address of applicant:</w:t>
            </w:r>
          </w:p>
        </w:tc>
        <w:tc>
          <w:tcPr>
            <w:tcW w:w="5030" w:type="dxa"/>
            <w:vAlign w:val="center"/>
          </w:tcPr>
          <w:p w14:paraId="659716B6" w14:textId="77777777" w:rsidR="00FF1E32" w:rsidRDefault="00D041AD">
            <w:pPr>
              <w:rPr>
                <w:rFonts w:ascii="Arial" w:eastAsia="Arial" w:hAnsi="Arial" w:cs="Arial"/>
              </w:rPr>
            </w:pPr>
            <w:r>
              <w:rPr>
                <w:rFonts w:ascii="Arial" w:eastAsia="Arial" w:hAnsi="Arial" w:cs="Arial"/>
              </w:rPr>
              <w:t>Alternative address for correspondence:</w:t>
            </w:r>
          </w:p>
        </w:tc>
      </w:tr>
      <w:tr w:rsidR="00FF1E32" w14:paraId="659716BA" w14:textId="77777777">
        <w:trPr>
          <w:trHeight w:val="1897"/>
        </w:trPr>
        <w:tc>
          <w:tcPr>
            <w:tcW w:w="5030" w:type="dxa"/>
            <w:vAlign w:val="center"/>
          </w:tcPr>
          <w:p w14:paraId="659716B8" w14:textId="77777777" w:rsidR="00FF1E32" w:rsidRDefault="00FF1E32">
            <w:pPr>
              <w:rPr>
                <w:rFonts w:ascii="Arial" w:eastAsia="Arial" w:hAnsi="Arial" w:cs="Arial"/>
              </w:rPr>
            </w:pPr>
          </w:p>
        </w:tc>
        <w:tc>
          <w:tcPr>
            <w:tcW w:w="5030" w:type="dxa"/>
            <w:vAlign w:val="center"/>
          </w:tcPr>
          <w:p w14:paraId="659716B9" w14:textId="77777777" w:rsidR="00FF1E32" w:rsidRDefault="00FF1E32">
            <w:pPr>
              <w:rPr>
                <w:rFonts w:ascii="Arial" w:eastAsia="Arial" w:hAnsi="Arial" w:cs="Arial"/>
              </w:rPr>
            </w:pPr>
          </w:p>
        </w:tc>
      </w:tr>
    </w:tbl>
    <w:p w14:paraId="659716BB" w14:textId="77777777" w:rsidR="00FF1E32" w:rsidRDefault="00FF1E32">
      <w:pPr>
        <w:spacing w:after="0" w:line="240" w:lineRule="auto"/>
        <w:rPr>
          <w:rFonts w:ascii="Arial" w:eastAsia="Arial" w:hAnsi="Arial" w:cs="Arial"/>
        </w:rPr>
      </w:pPr>
    </w:p>
    <w:tbl>
      <w:tblPr>
        <w:tblStyle w:val="a2"/>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498"/>
      </w:tblGrid>
      <w:tr w:rsidR="00FF1E32" w14:paraId="659716BD" w14:textId="77777777">
        <w:trPr>
          <w:trHeight w:val="435"/>
        </w:trPr>
        <w:tc>
          <w:tcPr>
            <w:tcW w:w="10060" w:type="dxa"/>
            <w:gridSpan w:val="2"/>
            <w:vAlign w:val="center"/>
          </w:tcPr>
          <w:p w14:paraId="659716BC" w14:textId="77777777" w:rsidR="00FF1E32" w:rsidRDefault="00D041AD">
            <w:pPr>
              <w:rPr>
                <w:rFonts w:ascii="Arial" w:eastAsia="Arial" w:hAnsi="Arial" w:cs="Arial"/>
              </w:rPr>
            </w:pPr>
            <w:r>
              <w:rPr>
                <w:rFonts w:ascii="Arial" w:eastAsia="Arial" w:hAnsi="Arial" w:cs="Arial"/>
              </w:rPr>
              <w:t>Name of any employees or persons who may assist you in your trading:</w:t>
            </w:r>
          </w:p>
        </w:tc>
      </w:tr>
      <w:tr w:rsidR="00FF1E32" w14:paraId="659716C0" w14:textId="77777777">
        <w:trPr>
          <w:trHeight w:val="435"/>
        </w:trPr>
        <w:tc>
          <w:tcPr>
            <w:tcW w:w="562" w:type="dxa"/>
            <w:vAlign w:val="center"/>
          </w:tcPr>
          <w:p w14:paraId="659716BE" w14:textId="77777777" w:rsidR="00FF1E32" w:rsidRDefault="00FF1E32">
            <w:pPr>
              <w:numPr>
                <w:ilvl w:val="0"/>
                <w:numId w:val="1"/>
              </w:numPr>
              <w:pBdr>
                <w:top w:val="nil"/>
                <w:left w:val="nil"/>
                <w:bottom w:val="nil"/>
                <w:right w:val="nil"/>
                <w:between w:val="nil"/>
              </w:pBdr>
              <w:spacing w:after="160" w:line="259" w:lineRule="auto"/>
              <w:ind w:left="458"/>
              <w:rPr>
                <w:rFonts w:ascii="Arial" w:eastAsia="Arial" w:hAnsi="Arial" w:cs="Arial"/>
                <w:color w:val="000000"/>
              </w:rPr>
            </w:pPr>
          </w:p>
        </w:tc>
        <w:tc>
          <w:tcPr>
            <w:tcW w:w="9498" w:type="dxa"/>
            <w:vAlign w:val="center"/>
          </w:tcPr>
          <w:p w14:paraId="659716BF" w14:textId="77777777" w:rsidR="00FF1E32" w:rsidRDefault="00FF1E32">
            <w:pPr>
              <w:rPr>
                <w:rFonts w:ascii="Arial" w:eastAsia="Arial" w:hAnsi="Arial" w:cs="Arial"/>
              </w:rPr>
            </w:pPr>
          </w:p>
        </w:tc>
      </w:tr>
      <w:tr w:rsidR="00FF1E32" w14:paraId="659716C3" w14:textId="77777777">
        <w:trPr>
          <w:trHeight w:val="435"/>
        </w:trPr>
        <w:tc>
          <w:tcPr>
            <w:tcW w:w="562" w:type="dxa"/>
            <w:vAlign w:val="center"/>
          </w:tcPr>
          <w:p w14:paraId="659716C1" w14:textId="77777777" w:rsidR="00FF1E32" w:rsidRDefault="00FF1E32">
            <w:pPr>
              <w:numPr>
                <w:ilvl w:val="0"/>
                <w:numId w:val="1"/>
              </w:numPr>
              <w:pBdr>
                <w:top w:val="nil"/>
                <w:left w:val="nil"/>
                <w:bottom w:val="nil"/>
                <w:right w:val="nil"/>
                <w:between w:val="nil"/>
              </w:pBdr>
              <w:spacing w:after="160" w:line="259" w:lineRule="auto"/>
              <w:ind w:left="458"/>
              <w:rPr>
                <w:rFonts w:ascii="Arial" w:eastAsia="Arial" w:hAnsi="Arial" w:cs="Arial"/>
                <w:color w:val="000000"/>
              </w:rPr>
            </w:pPr>
          </w:p>
        </w:tc>
        <w:tc>
          <w:tcPr>
            <w:tcW w:w="9498" w:type="dxa"/>
            <w:vAlign w:val="center"/>
          </w:tcPr>
          <w:p w14:paraId="659716C2" w14:textId="77777777" w:rsidR="00FF1E32" w:rsidRDefault="00FF1E32">
            <w:pPr>
              <w:rPr>
                <w:rFonts w:ascii="Arial" w:eastAsia="Arial" w:hAnsi="Arial" w:cs="Arial"/>
              </w:rPr>
            </w:pPr>
          </w:p>
        </w:tc>
      </w:tr>
    </w:tbl>
    <w:p w14:paraId="659716C4" w14:textId="77777777" w:rsidR="00FF1E32" w:rsidRDefault="00FF1E32">
      <w:pPr>
        <w:spacing w:after="0" w:line="240" w:lineRule="auto"/>
        <w:rPr>
          <w:rFonts w:ascii="Arial" w:eastAsia="Arial" w:hAnsi="Arial" w:cs="Arial"/>
        </w:rPr>
      </w:pPr>
    </w:p>
    <w:p w14:paraId="659716C5" w14:textId="77777777" w:rsidR="00FF1E32" w:rsidRDefault="00D041AD">
      <w:pPr>
        <w:spacing w:after="0" w:line="240" w:lineRule="auto"/>
        <w:rPr>
          <w:rFonts w:ascii="Arial" w:eastAsia="Arial" w:hAnsi="Arial" w:cs="Arial"/>
        </w:rPr>
      </w:pPr>
      <w:r>
        <w:rPr>
          <w:rFonts w:ascii="Arial" w:eastAsia="Arial" w:hAnsi="Arial" w:cs="Arial"/>
        </w:rPr>
        <w:t>☐</w:t>
      </w:r>
      <w:r>
        <w:rPr>
          <w:rFonts w:ascii="Arial" w:eastAsia="Arial" w:hAnsi="Arial" w:cs="Arial"/>
        </w:rPr>
        <w:t xml:space="preserve"> Public liability insurance certificate (minimum £10,000,000) enclosed </w:t>
      </w:r>
    </w:p>
    <w:p w14:paraId="659716C6" w14:textId="77777777" w:rsidR="00FF1E32" w:rsidRDefault="00FF1E32">
      <w:pPr>
        <w:spacing w:after="0" w:line="240" w:lineRule="auto"/>
        <w:rPr>
          <w:rFonts w:ascii="Arial" w:eastAsia="Arial" w:hAnsi="Arial" w:cs="Arial"/>
        </w:rPr>
      </w:pPr>
    </w:p>
    <w:p w14:paraId="659716C7" w14:textId="77777777" w:rsidR="00FF1E32" w:rsidRDefault="00D041AD">
      <w:pPr>
        <w:spacing w:after="0" w:line="240" w:lineRule="auto"/>
        <w:rPr>
          <w:rFonts w:ascii="Arial" w:eastAsia="Arial" w:hAnsi="Arial" w:cs="Arial"/>
        </w:rPr>
      </w:pPr>
      <w:r>
        <w:rPr>
          <w:rFonts w:ascii="Arial" w:eastAsia="Arial" w:hAnsi="Arial" w:cs="Arial"/>
        </w:rPr>
        <w:t>☐</w:t>
      </w:r>
      <w:r>
        <w:rPr>
          <w:rFonts w:ascii="Arial" w:eastAsia="Arial" w:hAnsi="Arial" w:cs="Arial"/>
        </w:rPr>
        <w:t xml:space="preserve"> I confirm that the details contained in this application and any attached documentation are correct to the best of my knowledge and belief and I understand that giving false/mislea</w:t>
      </w:r>
      <w:r>
        <w:rPr>
          <w:rFonts w:ascii="Arial" w:eastAsia="Arial" w:hAnsi="Arial" w:cs="Arial"/>
        </w:rPr>
        <w:t xml:space="preserve">ding information or withholding information may result in the refusal or revocation of any consent and I may be liable to prosecution. </w:t>
      </w:r>
    </w:p>
    <w:p w14:paraId="659716C8" w14:textId="77777777" w:rsidR="00FF1E32" w:rsidRDefault="00FF1E32">
      <w:pPr>
        <w:spacing w:after="0" w:line="240" w:lineRule="auto"/>
        <w:rPr>
          <w:rFonts w:ascii="Arial" w:eastAsia="Arial" w:hAnsi="Arial" w:cs="Arial"/>
          <w:sz w:val="16"/>
          <w:szCs w:val="16"/>
        </w:rPr>
      </w:pPr>
    </w:p>
    <w:tbl>
      <w:tblPr>
        <w:tblStyle w:val="a3"/>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797"/>
      </w:tblGrid>
      <w:tr w:rsidR="00FF1E32" w14:paraId="659716CB" w14:textId="77777777">
        <w:trPr>
          <w:trHeight w:val="548"/>
        </w:trPr>
        <w:tc>
          <w:tcPr>
            <w:tcW w:w="2263" w:type="dxa"/>
            <w:vAlign w:val="center"/>
          </w:tcPr>
          <w:p w14:paraId="659716C9" w14:textId="77777777" w:rsidR="00FF1E32" w:rsidRDefault="00D041AD">
            <w:pPr>
              <w:rPr>
                <w:rFonts w:ascii="Arial" w:eastAsia="Arial" w:hAnsi="Arial" w:cs="Arial"/>
              </w:rPr>
            </w:pPr>
            <w:r>
              <w:rPr>
                <w:rFonts w:ascii="Arial" w:eastAsia="Arial" w:hAnsi="Arial" w:cs="Arial"/>
              </w:rPr>
              <w:t>Signed:</w:t>
            </w:r>
          </w:p>
        </w:tc>
        <w:tc>
          <w:tcPr>
            <w:tcW w:w="7797" w:type="dxa"/>
            <w:vAlign w:val="center"/>
          </w:tcPr>
          <w:p w14:paraId="659716CA" w14:textId="77777777" w:rsidR="00FF1E32" w:rsidRDefault="00FF1E32">
            <w:pPr>
              <w:rPr>
                <w:rFonts w:ascii="Arial" w:eastAsia="Arial" w:hAnsi="Arial" w:cs="Arial"/>
              </w:rPr>
            </w:pPr>
          </w:p>
        </w:tc>
      </w:tr>
      <w:tr w:rsidR="00FF1E32" w14:paraId="659716CE" w14:textId="77777777">
        <w:trPr>
          <w:trHeight w:val="548"/>
        </w:trPr>
        <w:tc>
          <w:tcPr>
            <w:tcW w:w="2263" w:type="dxa"/>
            <w:vAlign w:val="center"/>
          </w:tcPr>
          <w:p w14:paraId="659716CC" w14:textId="77777777" w:rsidR="00FF1E32" w:rsidRDefault="00D041AD">
            <w:pPr>
              <w:rPr>
                <w:rFonts w:ascii="Arial" w:eastAsia="Arial" w:hAnsi="Arial" w:cs="Arial"/>
              </w:rPr>
            </w:pPr>
            <w:r>
              <w:rPr>
                <w:rFonts w:ascii="Arial" w:eastAsia="Arial" w:hAnsi="Arial" w:cs="Arial"/>
              </w:rPr>
              <w:t>Dated:</w:t>
            </w:r>
          </w:p>
        </w:tc>
        <w:tc>
          <w:tcPr>
            <w:tcW w:w="7797" w:type="dxa"/>
            <w:vAlign w:val="center"/>
          </w:tcPr>
          <w:p w14:paraId="659716CD" w14:textId="77777777" w:rsidR="00FF1E32" w:rsidRDefault="00FF1E32">
            <w:pPr>
              <w:rPr>
                <w:rFonts w:ascii="Arial" w:eastAsia="Arial" w:hAnsi="Arial" w:cs="Arial"/>
              </w:rPr>
            </w:pPr>
          </w:p>
        </w:tc>
      </w:tr>
    </w:tbl>
    <w:p w14:paraId="659716CF" w14:textId="77777777" w:rsidR="00FF1E32" w:rsidRDefault="00FF1E32">
      <w:pPr>
        <w:spacing w:after="0" w:line="240" w:lineRule="auto"/>
        <w:rPr>
          <w:rFonts w:ascii="Arial" w:eastAsia="Arial" w:hAnsi="Arial" w:cs="Arial"/>
        </w:rPr>
      </w:pPr>
    </w:p>
    <w:p w14:paraId="659716D0" w14:textId="77777777" w:rsidR="00FF1E32" w:rsidRDefault="00D041AD">
      <w:pPr>
        <w:spacing w:after="0" w:line="240" w:lineRule="auto"/>
        <w:rPr>
          <w:rFonts w:ascii="Arial" w:eastAsia="Arial" w:hAnsi="Arial" w:cs="Arial"/>
          <w:b/>
        </w:rPr>
      </w:pPr>
      <w:r>
        <w:rPr>
          <w:rFonts w:ascii="Arial" w:eastAsia="Arial" w:hAnsi="Arial" w:cs="Arial"/>
          <w:b/>
        </w:rPr>
        <w:t xml:space="preserve">This form should be provided to the Market Organiser who will return it to the Licensing Department at the address overleaf at least two weeks before the market. </w:t>
      </w:r>
    </w:p>
    <w:p w14:paraId="659716D1" w14:textId="77777777" w:rsidR="00FF1E32" w:rsidRDefault="00D041AD">
      <w:pPr>
        <w:spacing w:after="0" w:line="240" w:lineRule="auto"/>
        <w:rPr>
          <w:rFonts w:ascii="Arial" w:eastAsia="Arial" w:hAnsi="Arial" w:cs="Arial"/>
          <w:sz w:val="24"/>
          <w:szCs w:val="24"/>
        </w:rPr>
      </w:pPr>
      <w:r>
        <w:rPr>
          <w:rFonts w:ascii="Arial" w:eastAsia="Arial" w:hAnsi="Arial" w:cs="Arial"/>
          <w:sz w:val="24"/>
          <w:szCs w:val="24"/>
        </w:rPr>
        <w:lastRenderedPageBreak/>
        <w:t>Your information will be used to allow the Council to process your application. In accordance</w:t>
      </w:r>
      <w:r>
        <w:rPr>
          <w:rFonts w:ascii="Arial" w:eastAsia="Arial" w:hAnsi="Arial" w:cs="Arial"/>
          <w:sz w:val="24"/>
          <w:szCs w:val="24"/>
        </w:rPr>
        <w:t xml:space="preserve"> with Data Protection law, the legal basis for this is for the performance of a task carried out in exercise of official authority.  Your information will be shared with other council departments and relevant external bodies for the purposes of processing </w:t>
      </w:r>
      <w:r>
        <w:rPr>
          <w:rFonts w:ascii="Arial" w:eastAsia="Arial" w:hAnsi="Arial" w:cs="Arial"/>
          <w:sz w:val="24"/>
          <w:szCs w:val="24"/>
        </w:rPr>
        <w:t xml:space="preserve">your application.  </w:t>
      </w:r>
    </w:p>
    <w:p w14:paraId="659716D2" w14:textId="77777777" w:rsidR="00FF1E32" w:rsidRDefault="00D041AD">
      <w:pPr>
        <w:spacing w:after="0" w:line="240" w:lineRule="auto"/>
        <w:rPr>
          <w:rFonts w:ascii="Arial" w:eastAsia="Arial" w:hAnsi="Arial" w:cs="Arial"/>
          <w:sz w:val="24"/>
          <w:szCs w:val="24"/>
        </w:rPr>
      </w:pPr>
      <w:r>
        <w:rPr>
          <w:rFonts w:ascii="Arial" w:eastAsia="Arial" w:hAnsi="Arial" w:cs="Arial"/>
          <w:sz w:val="24"/>
          <w:szCs w:val="24"/>
        </w:rPr>
        <w:t xml:space="preserve">You can find further details of how we use the information you provide and who to contact if you have enquiries at: </w:t>
      </w:r>
      <w:hyperlink r:id="rId8">
        <w:r>
          <w:rPr>
            <w:rFonts w:ascii="Arial" w:eastAsia="Arial" w:hAnsi="Arial" w:cs="Arial"/>
            <w:color w:val="0563C1"/>
            <w:sz w:val="24"/>
            <w:szCs w:val="24"/>
            <w:u w:val="single"/>
          </w:rPr>
          <w:t>www.iwight.com/licensing</w:t>
        </w:r>
      </w:hyperlink>
      <w:r>
        <w:rPr>
          <w:rFonts w:ascii="Arial" w:eastAsia="Arial" w:hAnsi="Arial" w:cs="Arial"/>
          <w:sz w:val="24"/>
          <w:szCs w:val="24"/>
        </w:rPr>
        <w:t xml:space="preserve">.  </w:t>
      </w:r>
    </w:p>
    <w:p w14:paraId="659716D3" w14:textId="77777777" w:rsidR="00FF1E32" w:rsidRDefault="00D041AD">
      <w:pPr>
        <w:spacing w:after="0" w:line="240" w:lineRule="auto"/>
        <w:rPr>
          <w:rFonts w:ascii="Arial" w:eastAsia="Arial" w:hAnsi="Arial" w:cs="Arial"/>
          <w:sz w:val="24"/>
          <w:szCs w:val="24"/>
        </w:rPr>
      </w:pPr>
      <w:r>
        <w:rPr>
          <w:rFonts w:ascii="Arial" w:eastAsia="Arial" w:hAnsi="Arial" w:cs="Arial"/>
          <w:sz w:val="24"/>
          <w:szCs w:val="24"/>
        </w:rPr>
        <w:t>This au</w:t>
      </w:r>
      <w:r>
        <w:rPr>
          <w:rFonts w:ascii="Arial" w:eastAsia="Arial" w:hAnsi="Arial" w:cs="Arial"/>
          <w:sz w:val="24"/>
          <w:szCs w:val="24"/>
        </w:rPr>
        <w:t xml:space="preserve">thority is under a duty to protect the public funds it administers, and to this end may use the information you have provided on this form for the prevention and detection of fraud. For further information, see </w:t>
      </w:r>
      <w:hyperlink r:id="rId9">
        <w:r>
          <w:rPr>
            <w:rFonts w:ascii="Arial" w:eastAsia="Arial" w:hAnsi="Arial" w:cs="Arial"/>
            <w:color w:val="0563C1"/>
            <w:sz w:val="24"/>
            <w:szCs w:val="24"/>
            <w:u w:val="single"/>
          </w:rPr>
          <w:t>ww</w:t>
        </w:r>
        <w:r>
          <w:rPr>
            <w:rFonts w:ascii="Arial" w:eastAsia="Arial" w:hAnsi="Arial" w:cs="Arial"/>
            <w:color w:val="0563C1"/>
            <w:sz w:val="24"/>
            <w:szCs w:val="24"/>
            <w:u w:val="single"/>
          </w:rPr>
          <w:t>w.iwight.com/nfi</w:t>
        </w:r>
      </w:hyperlink>
      <w:r>
        <w:rPr>
          <w:rFonts w:ascii="Arial" w:eastAsia="Arial" w:hAnsi="Arial" w:cs="Arial"/>
          <w:sz w:val="24"/>
          <w:szCs w:val="24"/>
          <w:u w:val="single"/>
        </w:rPr>
        <w:t>.</w:t>
      </w:r>
    </w:p>
    <w:p w14:paraId="659716D4" w14:textId="77777777" w:rsidR="00FF1E32" w:rsidRDefault="00FF1E32">
      <w:pPr>
        <w:spacing w:after="0" w:line="240" w:lineRule="auto"/>
        <w:rPr>
          <w:rFonts w:ascii="Arial" w:eastAsia="Arial" w:hAnsi="Arial" w:cs="Arial"/>
          <w:sz w:val="24"/>
          <w:szCs w:val="24"/>
        </w:rPr>
      </w:pPr>
    </w:p>
    <w:p w14:paraId="659716D5" w14:textId="77777777" w:rsidR="00FF1E32" w:rsidRDefault="00D041AD">
      <w:pPr>
        <w:spacing w:after="0" w:line="240" w:lineRule="auto"/>
        <w:rPr>
          <w:rFonts w:ascii="Arial" w:eastAsia="Arial" w:hAnsi="Arial" w:cs="Arial"/>
          <w:sz w:val="24"/>
          <w:szCs w:val="24"/>
        </w:rPr>
      </w:pPr>
      <w:r>
        <w:pict w14:anchorId="659716FB">
          <v:rect id="_x0000_i1025" style="width:0;height:1.5pt" o:hralign="center" o:hrstd="t" o:hr="t" fillcolor="#a0a0a0" stroked="f"/>
        </w:pict>
      </w:r>
    </w:p>
    <w:p w14:paraId="659716D6" w14:textId="77777777" w:rsidR="00FF1E32" w:rsidRDefault="00FF1E32">
      <w:pPr>
        <w:spacing w:after="0" w:line="240" w:lineRule="auto"/>
        <w:rPr>
          <w:rFonts w:ascii="Arial" w:eastAsia="Arial" w:hAnsi="Arial" w:cs="Arial"/>
          <w:sz w:val="24"/>
          <w:szCs w:val="24"/>
        </w:rPr>
      </w:pPr>
    </w:p>
    <w:p w14:paraId="659716D7" w14:textId="77777777" w:rsidR="00FF1E32" w:rsidRDefault="00FF1E32">
      <w:pPr>
        <w:spacing w:after="0" w:line="240" w:lineRule="auto"/>
        <w:rPr>
          <w:rFonts w:ascii="Arial" w:eastAsia="Arial" w:hAnsi="Arial" w:cs="Arial"/>
          <w:b/>
          <w:sz w:val="24"/>
          <w:szCs w:val="24"/>
        </w:rPr>
      </w:pPr>
    </w:p>
    <w:p w14:paraId="659716D8" w14:textId="77777777" w:rsidR="00FF1E32" w:rsidRDefault="00FF1E32">
      <w:pPr>
        <w:spacing w:after="0" w:line="240" w:lineRule="auto"/>
        <w:rPr>
          <w:rFonts w:ascii="Arial" w:eastAsia="Arial" w:hAnsi="Arial" w:cs="Arial"/>
          <w:b/>
          <w:sz w:val="24"/>
          <w:szCs w:val="24"/>
        </w:rPr>
      </w:pPr>
    </w:p>
    <w:p w14:paraId="659716D9" w14:textId="77777777" w:rsidR="00FF1E32" w:rsidRDefault="00FF1E32">
      <w:pPr>
        <w:spacing w:after="0" w:line="240" w:lineRule="auto"/>
        <w:rPr>
          <w:rFonts w:ascii="Arial" w:eastAsia="Arial" w:hAnsi="Arial" w:cs="Arial"/>
          <w:b/>
          <w:sz w:val="24"/>
          <w:szCs w:val="24"/>
        </w:rPr>
      </w:pPr>
    </w:p>
    <w:p w14:paraId="659716DA" w14:textId="77777777" w:rsidR="00FF1E32" w:rsidRDefault="00FF1E32">
      <w:pPr>
        <w:spacing w:after="0" w:line="240" w:lineRule="auto"/>
        <w:rPr>
          <w:rFonts w:ascii="Arial" w:eastAsia="Arial" w:hAnsi="Arial" w:cs="Arial"/>
          <w:b/>
          <w:sz w:val="24"/>
          <w:szCs w:val="24"/>
        </w:rPr>
      </w:pPr>
    </w:p>
    <w:p w14:paraId="659716DB" w14:textId="77777777" w:rsidR="00FF1E32" w:rsidRDefault="00FF1E32">
      <w:pPr>
        <w:spacing w:after="0" w:line="240" w:lineRule="auto"/>
        <w:rPr>
          <w:rFonts w:ascii="Arial" w:eastAsia="Arial" w:hAnsi="Arial" w:cs="Arial"/>
          <w:b/>
          <w:sz w:val="24"/>
          <w:szCs w:val="24"/>
        </w:rPr>
      </w:pPr>
    </w:p>
    <w:p w14:paraId="659716DC" w14:textId="77777777" w:rsidR="00FF1E32" w:rsidRDefault="00FF1E32">
      <w:pPr>
        <w:spacing w:after="0" w:line="240" w:lineRule="auto"/>
        <w:rPr>
          <w:rFonts w:ascii="Arial" w:eastAsia="Arial" w:hAnsi="Arial" w:cs="Arial"/>
          <w:b/>
          <w:sz w:val="24"/>
          <w:szCs w:val="24"/>
        </w:rPr>
      </w:pPr>
    </w:p>
    <w:p w14:paraId="659716DD" w14:textId="77777777" w:rsidR="00FF1E32" w:rsidRDefault="00FF1E32">
      <w:pPr>
        <w:spacing w:after="0" w:line="240" w:lineRule="auto"/>
        <w:rPr>
          <w:rFonts w:ascii="Arial" w:eastAsia="Arial" w:hAnsi="Arial" w:cs="Arial"/>
          <w:b/>
          <w:sz w:val="24"/>
          <w:szCs w:val="24"/>
        </w:rPr>
      </w:pPr>
    </w:p>
    <w:p w14:paraId="659716DE" w14:textId="77777777" w:rsidR="00FF1E32" w:rsidRDefault="00FF1E32">
      <w:pPr>
        <w:spacing w:after="0" w:line="240" w:lineRule="auto"/>
        <w:rPr>
          <w:rFonts w:ascii="Arial" w:eastAsia="Arial" w:hAnsi="Arial" w:cs="Arial"/>
          <w:b/>
          <w:sz w:val="24"/>
          <w:szCs w:val="24"/>
        </w:rPr>
      </w:pPr>
    </w:p>
    <w:p w14:paraId="659716DF" w14:textId="77777777" w:rsidR="00FF1E32" w:rsidRDefault="00FF1E32">
      <w:pPr>
        <w:spacing w:after="0" w:line="240" w:lineRule="auto"/>
        <w:rPr>
          <w:rFonts w:ascii="Arial" w:eastAsia="Arial" w:hAnsi="Arial" w:cs="Arial"/>
          <w:b/>
          <w:sz w:val="24"/>
          <w:szCs w:val="24"/>
        </w:rPr>
      </w:pPr>
    </w:p>
    <w:p w14:paraId="659716E0" w14:textId="77777777" w:rsidR="00FF1E32" w:rsidRDefault="00FF1E32">
      <w:pPr>
        <w:spacing w:after="0" w:line="240" w:lineRule="auto"/>
        <w:rPr>
          <w:rFonts w:ascii="Arial" w:eastAsia="Arial" w:hAnsi="Arial" w:cs="Arial"/>
          <w:b/>
          <w:sz w:val="24"/>
          <w:szCs w:val="24"/>
        </w:rPr>
      </w:pPr>
    </w:p>
    <w:p w14:paraId="659716E1" w14:textId="77777777" w:rsidR="00FF1E32" w:rsidRDefault="00FF1E32">
      <w:pPr>
        <w:spacing w:after="0" w:line="240" w:lineRule="auto"/>
        <w:rPr>
          <w:rFonts w:ascii="Arial" w:eastAsia="Arial" w:hAnsi="Arial" w:cs="Arial"/>
          <w:b/>
          <w:sz w:val="24"/>
          <w:szCs w:val="24"/>
        </w:rPr>
      </w:pPr>
    </w:p>
    <w:p w14:paraId="659716E2" w14:textId="77777777" w:rsidR="00FF1E32" w:rsidRDefault="00FF1E32">
      <w:pPr>
        <w:spacing w:after="0" w:line="240" w:lineRule="auto"/>
        <w:rPr>
          <w:rFonts w:ascii="Arial" w:eastAsia="Arial" w:hAnsi="Arial" w:cs="Arial"/>
          <w:b/>
          <w:sz w:val="24"/>
          <w:szCs w:val="24"/>
        </w:rPr>
      </w:pPr>
    </w:p>
    <w:p w14:paraId="659716E3" w14:textId="77777777" w:rsidR="00FF1E32" w:rsidRDefault="00FF1E32">
      <w:pPr>
        <w:spacing w:after="0" w:line="240" w:lineRule="auto"/>
        <w:rPr>
          <w:rFonts w:ascii="Arial" w:eastAsia="Arial" w:hAnsi="Arial" w:cs="Arial"/>
          <w:b/>
          <w:sz w:val="24"/>
          <w:szCs w:val="24"/>
        </w:rPr>
      </w:pPr>
    </w:p>
    <w:p w14:paraId="659716E4" w14:textId="77777777" w:rsidR="00FF1E32" w:rsidRDefault="00FF1E32">
      <w:pPr>
        <w:spacing w:after="0" w:line="240" w:lineRule="auto"/>
        <w:rPr>
          <w:rFonts w:ascii="Arial" w:eastAsia="Arial" w:hAnsi="Arial" w:cs="Arial"/>
          <w:b/>
          <w:sz w:val="24"/>
          <w:szCs w:val="24"/>
        </w:rPr>
      </w:pPr>
    </w:p>
    <w:p w14:paraId="659716E5" w14:textId="77777777" w:rsidR="00FF1E32" w:rsidRDefault="00FF1E32">
      <w:pPr>
        <w:spacing w:after="0" w:line="240" w:lineRule="auto"/>
        <w:rPr>
          <w:rFonts w:ascii="Arial" w:eastAsia="Arial" w:hAnsi="Arial" w:cs="Arial"/>
          <w:b/>
          <w:sz w:val="24"/>
          <w:szCs w:val="24"/>
        </w:rPr>
      </w:pPr>
    </w:p>
    <w:p w14:paraId="659716E6" w14:textId="77777777" w:rsidR="00FF1E32" w:rsidRDefault="00FF1E32">
      <w:pPr>
        <w:spacing w:after="0" w:line="240" w:lineRule="auto"/>
        <w:rPr>
          <w:rFonts w:ascii="Arial" w:eastAsia="Arial" w:hAnsi="Arial" w:cs="Arial"/>
          <w:b/>
          <w:sz w:val="24"/>
          <w:szCs w:val="24"/>
        </w:rPr>
      </w:pPr>
    </w:p>
    <w:p w14:paraId="659716E7" w14:textId="77777777" w:rsidR="00FF1E32" w:rsidRDefault="00D041AD">
      <w:pPr>
        <w:spacing w:after="0" w:line="240" w:lineRule="auto"/>
        <w:rPr>
          <w:rFonts w:ascii="Arial" w:eastAsia="Arial" w:hAnsi="Arial" w:cs="Arial"/>
          <w:b/>
          <w:sz w:val="24"/>
          <w:szCs w:val="24"/>
        </w:rPr>
      </w:pPr>
      <w:r>
        <w:rPr>
          <w:rFonts w:ascii="Arial" w:eastAsia="Arial" w:hAnsi="Arial" w:cs="Arial"/>
          <w:b/>
          <w:sz w:val="24"/>
          <w:szCs w:val="24"/>
        </w:rPr>
        <w:t>OFFICE USE ONLY:</w:t>
      </w:r>
    </w:p>
    <w:p w14:paraId="659716E8" w14:textId="77777777" w:rsidR="00FF1E32" w:rsidRDefault="00FF1E32">
      <w:pPr>
        <w:spacing w:after="0" w:line="240" w:lineRule="auto"/>
        <w:rPr>
          <w:rFonts w:ascii="Arial" w:eastAsia="Arial" w:hAnsi="Arial" w:cs="Arial"/>
          <w:sz w:val="24"/>
          <w:szCs w:val="24"/>
        </w:rPr>
      </w:pPr>
    </w:p>
    <w:tbl>
      <w:tblPr>
        <w:tblStyle w:val="a4"/>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954"/>
      </w:tblGrid>
      <w:tr w:rsidR="00FF1E32" w14:paraId="659716EB" w14:textId="77777777">
        <w:trPr>
          <w:trHeight w:val="399"/>
        </w:trPr>
        <w:tc>
          <w:tcPr>
            <w:tcW w:w="4106" w:type="dxa"/>
            <w:vAlign w:val="center"/>
          </w:tcPr>
          <w:p w14:paraId="659716E9" w14:textId="77777777" w:rsidR="00FF1E32" w:rsidRDefault="00D041AD">
            <w:pPr>
              <w:rPr>
                <w:rFonts w:ascii="Arial" w:eastAsia="Arial" w:hAnsi="Arial" w:cs="Arial"/>
                <w:sz w:val="24"/>
                <w:szCs w:val="24"/>
              </w:rPr>
            </w:pPr>
            <w:r>
              <w:rPr>
                <w:rFonts w:ascii="Arial" w:eastAsia="Arial" w:hAnsi="Arial" w:cs="Arial"/>
                <w:sz w:val="24"/>
                <w:szCs w:val="24"/>
              </w:rPr>
              <w:t xml:space="preserve">Market Trader Reference Number: </w:t>
            </w:r>
          </w:p>
        </w:tc>
        <w:tc>
          <w:tcPr>
            <w:tcW w:w="5954" w:type="dxa"/>
            <w:vAlign w:val="center"/>
          </w:tcPr>
          <w:p w14:paraId="659716EA" w14:textId="77777777" w:rsidR="00FF1E32" w:rsidRDefault="00FF1E32">
            <w:pPr>
              <w:rPr>
                <w:rFonts w:ascii="Arial" w:eastAsia="Arial" w:hAnsi="Arial" w:cs="Arial"/>
                <w:sz w:val="24"/>
                <w:szCs w:val="24"/>
              </w:rPr>
            </w:pPr>
          </w:p>
        </w:tc>
      </w:tr>
      <w:tr w:rsidR="00FF1E32" w14:paraId="659716EE" w14:textId="77777777">
        <w:trPr>
          <w:trHeight w:val="399"/>
        </w:trPr>
        <w:tc>
          <w:tcPr>
            <w:tcW w:w="4106" w:type="dxa"/>
            <w:vAlign w:val="center"/>
          </w:tcPr>
          <w:p w14:paraId="659716EC" w14:textId="77777777" w:rsidR="00FF1E32" w:rsidRDefault="00D041AD">
            <w:pPr>
              <w:rPr>
                <w:rFonts w:ascii="Arial" w:eastAsia="Arial" w:hAnsi="Arial" w:cs="Arial"/>
                <w:sz w:val="24"/>
                <w:szCs w:val="24"/>
              </w:rPr>
            </w:pPr>
            <w:r>
              <w:rPr>
                <w:rFonts w:ascii="Arial" w:eastAsia="Arial" w:hAnsi="Arial" w:cs="Arial"/>
                <w:sz w:val="24"/>
                <w:szCs w:val="24"/>
              </w:rPr>
              <w:t xml:space="preserve">Valid from: </w:t>
            </w:r>
          </w:p>
        </w:tc>
        <w:tc>
          <w:tcPr>
            <w:tcW w:w="5954" w:type="dxa"/>
            <w:vAlign w:val="center"/>
          </w:tcPr>
          <w:p w14:paraId="659716ED" w14:textId="77777777" w:rsidR="00FF1E32" w:rsidRDefault="00FF1E32">
            <w:pPr>
              <w:rPr>
                <w:rFonts w:ascii="Arial" w:eastAsia="Arial" w:hAnsi="Arial" w:cs="Arial"/>
                <w:sz w:val="24"/>
                <w:szCs w:val="24"/>
              </w:rPr>
            </w:pPr>
          </w:p>
        </w:tc>
      </w:tr>
      <w:tr w:rsidR="00FF1E32" w14:paraId="659716F1" w14:textId="77777777">
        <w:trPr>
          <w:trHeight w:val="399"/>
        </w:trPr>
        <w:tc>
          <w:tcPr>
            <w:tcW w:w="4106" w:type="dxa"/>
            <w:vAlign w:val="center"/>
          </w:tcPr>
          <w:p w14:paraId="659716EF" w14:textId="77777777" w:rsidR="00FF1E32" w:rsidRDefault="00D041AD">
            <w:pPr>
              <w:rPr>
                <w:rFonts w:ascii="Arial" w:eastAsia="Arial" w:hAnsi="Arial" w:cs="Arial"/>
                <w:sz w:val="24"/>
                <w:szCs w:val="24"/>
              </w:rPr>
            </w:pPr>
            <w:r>
              <w:rPr>
                <w:rFonts w:ascii="Arial" w:eastAsia="Arial" w:hAnsi="Arial" w:cs="Arial"/>
                <w:sz w:val="24"/>
                <w:szCs w:val="24"/>
              </w:rPr>
              <w:t xml:space="preserve">Valid until: </w:t>
            </w:r>
          </w:p>
        </w:tc>
        <w:tc>
          <w:tcPr>
            <w:tcW w:w="5954" w:type="dxa"/>
            <w:vAlign w:val="center"/>
          </w:tcPr>
          <w:p w14:paraId="659716F0" w14:textId="77777777" w:rsidR="00FF1E32" w:rsidRDefault="00FF1E32">
            <w:pPr>
              <w:rPr>
                <w:rFonts w:ascii="Arial" w:eastAsia="Arial" w:hAnsi="Arial" w:cs="Arial"/>
                <w:sz w:val="24"/>
                <w:szCs w:val="24"/>
              </w:rPr>
            </w:pPr>
          </w:p>
        </w:tc>
      </w:tr>
    </w:tbl>
    <w:p w14:paraId="659716F2" w14:textId="77777777" w:rsidR="00FF1E32" w:rsidRDefault="00FF1E32">
      <w:pPr>
        <w:spacing w:after="0" w:line="240" w:lineRule="auto"/>
        <w:rPr>
          <w:rFonts w:ascii="Arial" w:eastAsia="Arial" w:hAnsi="Arial" w:cs="Arial"/>
          <w:sz w:val="24"/>
          <w:szCs w:val="24"/>
        </w:rPr>
      </w:pPr>
    </w:p>
    <w:p w14:paraId="659716F3" w14:textId="77777777" w:rsidR="00FF1E32" w:rsidRDefault="00D041AD">
      <w:pPr>
        <w:spacing w:after="0" w:line="240" w:lineRule="auto"/>
        <w:rPr>
          <w:rFonts w:ascii="Arial" w:eastAsia="Arial" w:hAnsi="Arial" w:cs="Arial"/>
          <w:sz w:val="24"/>
          <w:szCs w:val="24"/>
        </w:rPr>
      </w:pPr>
      <w:r>
        <w:rPr>
          <w:rFonts w:ascii="Arial" w:eastAsia="Arial" w:hAnsi="Arial" w:cs="Arial"/>
          <w:sz w:val="24"/>
          <w:szCs w:val="24"/>
        </w:rPr>
        <w:t xml:space="preserve">This consent authorises the individual and assistant traders named on page one to trade as part of the named market.  </w:t>
      </w:r>
    </w:p>
    <w:p w14:paraId="659716F4" w14:textId="77777777" w:rsidR="00FF1E32" w:rsidRDefault="00D041AD">
      <w:pPr>
        <w:spacing w:after="0" w:line="240" w:lineRule="auto"/>
        <w:rPr>
          <w:rFonts w:ascii="Arial" w:eastAsia="Arial" w:hAnsi="Arial" w:cs="Arial"/>
          <w:sz w:val="24"/>
          <w:szCs w:val="24"/>
        </w:rPr>
      </w:pPr>
      <w:r>
        <w:rPr>
          <w:rFonts w:ascii="Arial" w:eastAsia="Arial" w:hAnsi="Arial" w:cs="Arial"/>
          <w:sz w:val="24"/>
          <w:szCs w:val="24"/>
        </w:rPr>
        <w:t>Street trading must be carried out in accordance with the terms and conditions of the consent, which will be provided to the trader by th</w:t>
      </w:r>
      <w:r>
        <w:rPr>
          <w:rFonts w:ascii="Arial" w:eastAsia="Arial" w:hAnsi="Arial" w:cs="Arial"/>
          <w:sz w:val="24"/>
          <w:szCs w:val="24"/>
        </w:rPr>
        <w:t xml:space="preserve">e organiser. </w:t>
      </w:r>
    </w:p>
    <w:p w14:paraId="659716F5" w14:textId="77777777" w:rsidR="00FF1E32" w:rsidRDefault="00FF1E32">
      <w:pPr>
        <w:spacing w:after="0" w:line="240" w:lineRule="auto"/>
        <w:rPr>
          <w:rFonts w:ascii="Arial" w:eastAsia="Arial" w:hAnsi="Arial" w:cs="Arial"/>
          <w:sz w:val="24"/>
          <w:szCs w:val="24"/>
        </w:rPr>
      </w:pPr>
    </w:p>
    <w:tbl>
      <w:tblPr>
        <w:tblStyle w:val="a5"/>
        <w:tblW w:w="10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4"/>
      </w:tblGrid>
      <w:tr w:rsidR="00FF1E32" w14:paraId="659716F7" w14:textId="77777777">
        <w:trPr>
          <w:trHeight w:val="572"/>
        </w:trPr>
        <w:tc>
          <w:tcPr>
            <w:tcW w:w="10054" w:type="dxa"/>
            <w:vAlign w:val="center"/>
          </w:tcPr>
          <w:p w14:paraId="659716F6" w14:textId="77777777" w:rsidR="00FF1E32" w:rsidRDefault="00D041AD">
            <w:pPr>
              <w:rPr>
                <w:rFonts w:ascii="Arial" w:eastAsia="Arial" w:hAnsi="Arial" w:cs="Arial"/>
                <w:sz w:val="24"/>
                <w:szCs w:val="24"/>
              </w:rPr>
            </w:pPr>
            <w:r>
              <w:rPr>
                <w:rFonts w:ascii="Arial" w:eastAsia="Arial" w:hAnsi="Arial" w:cs="Arial"/>
                <w:sz w:val="24"/>
                <w:szCs w:val="24"/>
              </w:rPr>
              <w:t>Signed on behalf of the Isle of Wight Council:</w:t>
            </w:r>
          </w:p>
        </w:tc>
      </w:tr>
    </w:tbl>
    <w:p w14:paraId="659716F8" w14:textId="77777777" w:rsidR="00FF1E32" w:rsidRDefault="00FF1E32">
      <w:pPr>
        <w:spacing w:after="0" w:line="240" w:lineRule="auto"/>
        <w:rPr>
          <w:rFonts w:ascii="Arial" w:eastAsia="Arial" w:hAnsi="Arial" w:cs="Arial"/>
          <w:sz w:val="24"/>
          <w:szCs w:val="24"/>
        </w:rPr>
      </w:pPr>
    </w:p>
    <w:p w14:paraId="659716F9" w14:textId="77777777" w:rsidR="00FF1E32" w:rsidRDefault="00D041AD">
      <w:pPr>
        <w:spacing w:after="0" w:line="240" w:lineRule="auto"/>
        <w:rPr>
          <w:rFonts w:ascii="Arial" w:eastAsia="Arial" w:hAnsi="Arial" w:cs="Arial"/>
          <w:sz w:val="24"/>
          <w:szCs w:val="24"/>
        </w:rPr>
      </w:pPr>
      <w:r>
        <w:rPr>
          <w:rFonts w:ascii="Arial" w:eastAsia="Arial" w:hAnsi="Arial" w:cs="Arial"/>
          <w:sz w:val="24"/>
          <w:szCs w:val="24"/>
        </w:rPr>
        <w:t>Licensing Section, Jubilee Stores, The Quay, Newport, Isle of Wight, PO30 2EH</w:t>
      </w:r>
    </w:p>
    <w:p w14:paraId="659716FA" w14:textId="77777777" w:rsidR="00FF1E32" w:rsidRDefault="00D041AD">
      <w:pPr>
        <w:spacing w:after="0" w:line="240" w:lineRule="auto"/>
        <w:rPr>
          <w:rFonts w:ascii="Arial" w:eastAsia="Arial" w:hAnsi="Arial" w:cs="Arial"/>
          <w:sz w:val="24"/>
          <w:szCs w:val="24"/>
        </w:rPr>
      </w:pPr>
      <w:r>
        <w:rPr>
          <w:rFonts w:ascii="Arial" w:eastAsia="Arial" w:hAnsi="Arial" w:cs="Arial"/>
          <w:sz w:val="24"/>
          <w:szCs w:val="24"/>
        </w:rPr>
        <w:t xml:space="preserve">Tel. 01983 823159 </w:t>
      </w:r>
      <w:r>
        <w:rPr>
          <w:rFonts w:ascii="Arial" w:eastAsia="Arial" w:hAnsi="Arial" w:cs="Arial"/>
          <w:sz w:val="24"/>
          <w:szCs w:val="24"/>
        </w:rPr>
        <w:tab/>
      </w:r>
      <w:r>
        <w:rPr>
          <w:rFonts w:ascii="Arial" w:eastAsia="Arial" w:hAnsi="Arial" w:cs="Arial"/>
          <w:sz w:val="24"/>
          <w:szCs w:val="24"/>
        </w:rPr>
        <w:tab/>
        <w:t xml:space="preserve">Email: </w:t>
      </w:r>
      <w:hyperlink r:id="rId10">
        <w:r>
          <w:rPr>
            <w:rFonts w:ascii="Arial" w:eastAsia="Arial" w:hAnsi="Arial" w:cs="Arial"/>
            <w:color w:val="0563C1"/>
            <w:sz w:val="24"/>
            <w:szCs w:val="24"/>
            <w:u w:val="single"/>
          </w:rPr>
          <w:t>licensing@iow.gov.uk</w:t>
        </w:r>
      </w:hyperlink>
    </w:p>
    <w:sectPr w:rsidR="00FF1E32">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568" w:left="993" w:header="709"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16FE" w14:textId="77777777" w:rsidR="00CF14AE" w:rsidRDefault="00CF14AE">
      <w:pPr>
        <w:spacing w:after="0" w:line="240" w:lineRule="auto"/>
      </w:pPr>
      <w:r>
        <w:separator/>
      </w:r>
    </w:p>
  </w:endnote>
  <w:endnote w:type="continuationSeparator" w:id="0">
    <w:p w14:paraId="659716FF" w14:textId="77777777" w:rsidR="00CF14AE" w:rsidRDefault="00CF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1702" w14:textId="77777777" w:rsidR="00FF1E32" w:rsidRDefault="00FF1E3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1703" w14:textId="77777777" w:rsidR="00FF1E32" w:rsidRDefault="00D041AD">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6F34C1">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6F34C1">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170B" w14:textId="77777777" w:rsidR="00FF1E32" w:rsidRDefault="00D041AD">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6F34C1">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6F34C1">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16FC" w14:textId="77777777" w:rsidR="00CF14AE" w:rsidRDefault="00CF14AE">
      <w:pPr>
        <w:spacing w:after="0" w:line="240" w:lineRule="auto"/>
      </w:pPr>
      <w:r>
        <w:separator/>
      </w:r>
    </w:p>
  </w:footnote>
  <w:footnote w:type="continuationSeparator" w:id="0">
    <w:p w14:paraId="659716FD" w14:textId="77777777" w:rsidR="00CF14AE" w:rsidRDefault="00CF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1700" w14:textId="77777777" w:rsidR="00FF1E32" w:rsidRDefault="00FF1E3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1701" w14:textId="77777777" w:rsidR="00FF1E32" w:rsidRDefault="00FF1E3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1704" w14:textId="77777777" w:rsidR="00FF1E32" w:rsidRDefault="00D041AD">
    <w:pPr>
      <w:pBdr>
        <w:top w:val="nil"/>
        <w:left w:val="nil"/>
        <w:bottom w:val="nil"/>
        <w:right w:val="nil"/>
        <w:between w:val="nil"/>
      </w:pBdr>
      <w:tabs>
        <w:tab w:val="center" w:pos="4513"/>
        <w:tab w:val="right" w:pos="9026"/>
      </w:tabs>
      <w:spacing w:after="0" w:line="240" w:lineRule="auto"/>
      <w:ind w:left="-142"/>
      <w:rPr>
        <w:rFonts w:ascii="Arial" w:eastAsia="Arial" w:hAnsi="Arial" w:cs="Arial"/>
        <w:b/>
        <w:color w:val="000000"/>
        <w:sz w:val="26"/>
        <w:szCs w:val="26"/>
      </w:rPr>
    </w:pPr>
    <w:r>
      <w:rPr>
        <w:rFonts w:ascii="Arial" w:eastAsia="Arial" w:hAnsi="Arial" w:cs="Arial"/>
        <w:b/>
        <w:color w:val="000000"/>
        <w:sz w:val="26"/>
        <w:szCs w:val="26"/>
      </w:rPr>
      <w:t xml:space="preserve">LOCAL GOVERNMENT (MISCELLANEOUS PROVISIONS) ACT 1982 </w:t>
    </w:r>
    <w:r>
      <w:rPr>
        <w:noProof/>
      </w:rPr>
      <w:drawing>
        <wp:anchor distT="0" distB="0" distL="0" distR="0" simplePos="0" relativeHeight="251658240" behindDoc="1" locked="0" layoutInCell="1" hidden="0" allowOverlap="1" wp14:anchorId="6597170C" wp14:editId="6597170D">
          <wp:simplePos x="0" y="0"/>
          <wp:positionH relativeFrom="column">
            <wp:posOffset>5378343</wp:posOffset>
          </wp:positionH>
          <wp:positionV relativeFrom="paragraph">
            <wp:posOffset>-186153</wp:posOffset>
          </wp:positionV>
          <wp:extent cx="1414780" cy="1064260"/>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4780" cy="1064260"/>
                  </a:xfrm>
                  <a:prstGeom prst="rect">
                    <a:avLst/>
                  </a:prstGeom>
                  <a:ln/>
                </pic:spPr>
              </pic:pic>
            </a:graphicData>
          </a:graphic>
        </wp:anchor>
      </w:drawing>
    </w:r>
  </w:p>
  <w:p w14:paraId="65971705" w14:textId="77777777" w:rsidR="00FF1E32" w:rsidRDefault="00D041AD">
    <w:pPr>
      <w:pBdr>
        <w:top w:val="nil"/>
        <w:left w:val="nil"/>
        <w:bottom w:val="nil"/>
        <w:right w:val="nil"/>
        <w:between w:val="nil"/>
      </w:pBdr>
      <w:tabs>
        <w:tab w:val="center" w:pos="4513"/>
        <w:tab w:val="right" w:pos="9026"/>
      </w:tabs>
      <w:spacing w:after="0" w:line="240" w:lineRule="auto"/>
      <w:ind w:left="-142"/>
      <w:rPr>
        <w:rFonts w:ascii="Arial" w:eastAsia="Arial" w:hAnsi="Arial" w:cs="Arial"/>
        <w:b/>
        <w:color w:val="000000"/>
        <w:sz w:val="26"/>
        <w:szCs w:val="26"/>
      </w:rPr>
    </w:pPr>
    <w:r>
      <w:rPr>
        <w:rFonts w:ascii="Arial" w:eastAsia="Arial" w:hAnsi="Arial" w:cs="Arial"/>
        <w:b/>
        <w:color w:val="000000"/>
        <w:sz w:val="26"/>
        <w:szCs w:val="26"/>
      </w:rPr>
      <w:t>SCHEDULE 4</w:t>
    </w:r>
  </w:p>
  <w:p w14:paraId="65971706" w14:textId="77777777" w:rsidR="00FF1E32" w:rsidRDefault="00D041AD">
    <w:pPr>
      <w:pBdr>
        <w:top w:val="nil"/>
        <w:left w:val="nil"/>
        <w:bottom w:val="nil"/>
        <w:right w:val="nil"/>
        <w:between w:val="nil"/>
      </w:pBdr>
      <w:tabs>
        <w:tab w:val="center" w:pos="4513"/>
        <w:tab w:val="right" w:pos="9026"/>
      </w:tabs>
      <w:spacing w:after="0" w:line="240" w:lineRule="auto"/>
      <w:ind w:left="-142"/>
      <w:rPr>
        <w:rFonts w:ascii="Arial" w:eastAsia="Arial" w:hAnsi="Arial" w:cs="Arial"/>
        <w:b/>
        <w:color w:val="000000"/>
        <w:sz w:val="26"/>
        <w:szCs w:val="26"/>
      </w:rPr>
    </w:pPr>
    <w:r>
      <w:rPr>
        <w:rFonts w:ascii="Arial" w:eastAsia="Arial" w:hAnsi="Arial" w:cs="Arial"/>
        <w:b/>
        <w:color w:val="000000"/>
        <w:sz w:val="26"/>
        <w:szCs w:val="26"/>
      </w:rPr>
      <w:t>HIGHWAYS ACT 1980 Section 115E</w:t>
    </w:r>
  </w:p>
  <w:p w14:paraId="65971707" w14:textId="77777777" w:rsidR="00FF1E32" w:rsidRDefault="00FF1E32">
    <w:pPr>
      <w:pBdr>
        <w:top w:val="nil"/>
        <w:left w:val="nil"/>
        <w:bottom w:val="nil"/>
        <w:right w:val="nil"/>
        <w:between w:val="nil"/>
      </w:pBdr>
      <w:tabs>
        <w:tab w:val="center" w:pos="4513"/>
        <w:tab w:val="right" w:pos="9026"/>
      </w:tabs>
      <w:spacing w:after="0" w:line="240" w:lineRule="auto"/>
      <w:ind w:left="-142"/>
      <w:rPr>
        <w:rFonts w:ascii="Arial" w:eastAsia="Arial" w:hAnsi="Arial" w:cs="Arial"/>
        <w:b/>
        <w:color w:val="000000"/>
        <w:sz w:val="16"/>
        <w:szCs w:val="16"/>
      </w:rPr>
    </w:pPr>
  </w:p>
  <w:p w14:paraId="65971708" w14:textId="77777777" w:rsidR="00FF1E32" w:rsidRDefault="00D041AD">
    <w:pPr>
      <w:pBdr>
        <w:top w:val="nil"/>
        <w:left w:val="nil"/>
        <w:bottom w:val="nil"/>
        <w:right w:val="nil"/>
        <w:between w:val="nil"/>
      </w:pBdr>
      <w:tabs>
        <w:tab w:val="center" w:pos="4513"/>
        <w:tab w:val="right" w:pos="9026"/>
      </w:tabs>
      <w:spacing w:after="0" w:line="240" w:lineRule="auto"/>
      <w:ind w:left="-142"/>
      <w:rPr>
        <w:rFonts w:ascii="Arial" w:eastAsia="Arial" w:hAnsi="Arial" w:cs="Arial"/>
        <w:b/>
        <w:color w:val="000000"/>
        <w:sz w:val="26"/>
        <w:szCs w:val="26"/>
      </w:rPr>
    </w:pPr>
    <w:r>
      <w:rPr>
        <w:rFonts w:ascii="Arial" w:eastAsia="Arial" w:hAnsi="Arial" w:cs="Arial"/>
        <w:b/>
        <w:color w:val="000000"/>
        <w:sz w:val="26"/>
        <w:szCs w:val="26"/>
      </w:rPr>
      <w:t xml:space="preserve">Street Trading Consent Application Form </w:t>
    </w:r>
  </w:p>
  <w:p w14:paraId="65971709" w14:textId="77777777" w:rsidR="00FF1E32" w:rsidRDefault="00D041AD">
    <w:pPr>
      <w:pBdr>
        <w:top w:val="nil"/>
        <w:left w:val="nil"/>
        <w:bottom w:val="nil"/>
        <w:right w:val="nil"/>
        <w:between w:val="nil"/>
      </w:pBdr>
      <w:tabs>
        <w:tab w:val="center" w:pos="4513"/>
        <w:tab w:val="right" w:pos="9026"/>
        <w:tab w:val="left" w:pos="3161"/>
      </w:tabs>
      <w:spacing w:after="0" w:line="240" w:lineRule="auto"/>
      <w:ind w:left="-142"/>
      <w:rPr>
        <w:rFonts w:ascii="Arial" w:eastAsia="Arial" w:hAnsi="Arial" w:cs="Arial"/>
        <w:b/>
        <w:color w:val="000000"/>
        <w:sz w:val="26"/>
        <w:szCs w:val="26"/>
      </w:rPr>
    </w:pPr>
    <w:r>
      <w:rPr>
        <w:rFonts w:ascii="Arial" w:eastAsia="Arial" w:hAnsi="Arial" w:cs="Arial"/>
        <w:b/>
        <w:color w:val="000000"/>
        <w:sz w:val="26"/>
        <w:szCs w:val="26"/>
      </w:rPr>
      <w:t xml:space="preserve">(Market Trader) </w:t>
    </w:r>
    <w:r>
      <w:rPr>
        <w:rFonts w:ascii="Arial" w:eastAsia="Arial" w:hAnsi="Arial" w:cs="Arial"/>
        <w:b/>
        <w:color w:val="000000"/>
        <w:sz w:val="26"/>
        <w:szCs w:val="26"/>
      </w:rPr>
      <w:tab/>
    </w:r>
  </w:p>
  <w:p w14:paraId="6597170A" w14:textId="77777777" w:rsidR="00FF1E32" w:rsidRDefault="00FF1E32">
    <w:pPr>
      <w:pBdr>
        <w:top w:val="nil"/>
        <w:left w:val="nil"/>
        <w:bottom w:val="nil"/>
        <w:right w:val="nil"/>
        <w:between w:val="nil"/>
      </w:pBdr>
      <w:tabs>
        <w:tab w:val="center" w:pos="4513"/>
        <w:tab w:val="right" w:pos="9026"/>
      </w:tabs>
      <w:spacing w:after="0" w:line="240" w:lineRule="auto"/>
      <w:ind w:left="-142"/>
      <w:rPr>
        <w:rFonts w:ascii="Arial" w:eastAsia="Arial" w:hAnsi="Arial" w:cs="Arial"/>
        <w:b/>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003E"/>
    <w:multiLevelType w:val="multilevel"/>
    <w:tmpl w:val="ED4E8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382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E32"/>
    <w:rsid w:val="006F34C1"/>
    <w:rsid w:val="00CF14AE"/>
    <w:rsid w:val="00D041AD"/>
    <w:rsid w:val="00FF1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97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D7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266"/>
  </w:style>
  <w:style w:type="paragraph" w:styleId="Footer">
    <w:name w:val="footer"/>
    <w:basedOn w:val="Normal"/>
    <w:link w:val="FooterChar"/>
    <w:uiPriority w:val="99"/>
    <w:unhideWhenUsed/>
    <w:rsid w:val="007D7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266"/>
  </w:style>
  <w:style w:type="table" w:styleId="TableGrid">
    <w:name w:val="Table Grid"/>
    <w:basedOn w:val="TableNormal"/>
    <w:uiPriority w:val="39"/>
    <w:rsid w:val="007D7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266"/>
    <w:rPr>
      <w:color w:val="0563C1" w:themeColor="hyperlink"/>
      <w:u w:val="single"/>
    </w:rPr>
  </w:style>
  <w:style w:type="character" w:styleId="UnresolvedMention">
    <w:name w:val="Unresolved Mention"/>
    <w:basedOn w:val="DefaultParagraphFont"/>
    <w:uiPriority w:val="99"/>
    <w:semiHidden/>
    <w:unhideWhenUsed/>
    <w:rsid w:val="007D7266"/>
    <w:rPr>
      <w:color w:val="605E5C"/>
      <w:shd w:val="clear" w:color="auto" w:fill="E1DFDD"/>
    </w:rPr>
  </w:style>
  <w:style w:type="paragraph" w:styleId="ListParagraph">
    <w:name w:val="List Paragraph"/>
    <w:basedOn w:val="Normal"/>
    <w:uiPriority w:val="34"/>
    <w:qFormat/>
    <w:rsid w:val="000320AF"/>
    <w:pPr>
      <w:ind w:left="720"/>
      <w:contextualSpacing/>
    </w:pPr>
  </w:style>
  <w:style w:type="character" w:customStyle="1" w:styleId="EmailStyle23">
    <w:name w:val="EmailStyle23"/>
    <w:semiHidden/>
    <w:rsid w:val="00F676C7"/>
    <w:rPr>
      <w:rFonts w:ascii="Arial" w:hAnsi="Arial" w:cs="Arial"/>
      <w:color w:val="000080"/>
      <w:sz w:val="20"/>
      <w:szCs w:val="20"/>
    </w:rPr>
  </w:style>
  <w:style w:type="character" w:styleId="CommentReference">
    <w:name w:val="annotation reference"/>
    <w:basedOn w:val="DefaultParagraphFont"/>
    <w:uiPriority w:val="99"/>
    <w:semiHidden/>
    <w:unhideWhenUsed/>
    <w:rsid w:val="006E358A"/>
    <w:rPr>
      <w:sz w:val="16"/>
      <w:szCs w:val="16"/>
    </w:rPr>
  </w:style>
  <w:style w:type="paragraph" w:styleId="CommentText">
    <w:name w:val="annotation text"/>
    <w:basedOn w:val="Normal"/>
    <w:link w:val="CommentTextChar"/>
    <w:uiPriority w:val="99"/>
    <w:semiHidden/>
    <w:unhideWhenUsed/>
    <w:rsid w:val="006E358A"/>
    <w:pPr>
      <w:spacing w:line="240" w:lineRule="auto"/>
    </w:pPr>
    <w:rPr>
      <w:sz w:val="20"/>
      <w:szCs w:val="20"/>
    </w:rPr>
  </w:style>
  <w:style w:type="character" w:customStyle="1" w:styleId="CommentTextChar">
    <w:name w:val="Comment Text Char"/>
    <w:basedOn w:val="DefaultParagraphFont"/>
    <w:link w:val="CommentText"/>
    <w:uiPriority w:val="99"/>
    <w:semiHidden/>
    <w:rsid w:val="006E358A"/>
    <w:rPr>
      <w:sz w:val="20"/>
      <w:szCs w:val="20"/>
    </w:rPr>
  </w:style>
  <w:style w:type="paragraph" w:styleId="CommentSubject">
    <w:name w:val="annotation subject"/>
    <w:basedOn w:val="CommentText"/>
    <w:next w:val="CommentText"/>
    <w:link w:val="CommentSubjectChar"/>
    <w:uiPriority w:val="99"/>
    <w:semiHidden/>
    <w:unhideWhenUsed/>
    <w:rsid w:val="006E358A"/>
    <w:rPr>
      <w:b/>
      <w:bCs/>
    </w:rPr>
  </w:style>
  <w:style w:type="character" w:customStyle="1" w:styleId="CommentSubjectChar">
    <w:name w:val="Comment Subject Char"/>
    <w:basedOn w:val="CommentTextChar"/>
    <w:link w:val="CommentSubject"/>
    <w:uiPriority w:val="99"/>
    <w:semiHidden/>
    <w:rsid w:val="006E358A"/>
    <w:rPr>
      <w:b/>
      <w:bCs/>
      <w:sz w:val="20"/>
      <w:szCs w:val="20"/>
    </w:rPr>
  </w:style>
  <w:style w:type="paragraph" w:styleId="BalloonText">
    <w:name w:val="Balloon Text"/>
    <w:basedOn w:val="Normal"/>
    <w:link w:val="BalloonTextChar"/>
    <w:uiPriority w:val="99"/>
    <w:semiHidden/>
    <w:unhideWhenUsed/>
    <w:rsid w:val="006E3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58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wight.com/licens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ensing@iow.gov.uk" TargetMode="External"/><Relationship Id="rId4" Type="http://schemas.openxmlformats.org/officeDocument/2006/relationships/settings" Target="settings.xml"/><Relationship Id="rId9" Type="http://schemas.openxmlformats.org/officeDocument/2006/relationships/hyperlink" Target="http://www.iwight.com/nf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DLi36uMUEtZDfkq31aHZsvWrGA==">AMUW2mWGAo0WRP5bjbXx3VIhOhnI2xGmkZVIR9eWzzO4pWJ1vZQ0V+gWAx3+RwI/LisEXaTDxQ3TL1uhNOQdiRoCR5ElDLCxsC+tEmFRdUfhORkIcRXTEUVGHQjk2COcBJXM7cE67NFo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2023-02-05T17:50:00Z</dcterms:created>
  <dcterms:modified xsi:type="dcterms:W3CDTF">2023-04-30T14:41:00Z</dcterms:modified>
</cp:coreProperties>
</file>